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BCD" w:rsidRPr="00211BCD" w:rsidRDefault="00211BCD" w:rsidP="00211BC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211BCD">
        <w:rPr>
          <w:rFonts w:ascii="微软雅黑" w:eastAsia="微软雅黑" w:hAnsi="微软雅黑" w:cs="宋体" w:hint="eastAsia"/>
          <w:b/>
          <w:bCs/>
          <w:color w:val="000000"/>
          <w:kern w:val="36"/>
          <w:sz w:val="30"/>
          <w:szCs w:val="30"/>
        </w:rPr>
        <w:t>2020年度国家自然科学基金委员会与香港研究资助局联合科研资助基金项目指南</w:t>
      </w:r>
    </w:p>
    <w:bookmarkEnd w:id="0"/>
    <w:p w:rsidR="00211BCD" w:rsidRPr="00211BCD" w:rsidRDefault="00211BCD" w:rsidP="00211BCD">
      <w:pPr>
        <w:widowControl/>
        <w:shd w:val="clear" w:color="auto" w:fill="FFFFFF"/>
        <w:spacing w:line="450" w:lineRule="atLeast"/>
        <w:jc w:val="center"/>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日期 2019-12-18　  来源：　  作者：　 【</w:t>
      </w:r>
      <w:hyperlink r:id="rId7" w:history="1">
        <w:r w:rsidRPr="00211BCD">
          <w:rPr>
            <w:rFonts w:ascii="微软雅黑" w:eastAsia="微软雅黑" w:hAnsi="微软雅黑" w:cs="宋体" w:hint="eastAsia"/>
            <w:color w:val="333333"/>
            <w:kern w:val="0"/>
            <w:sz w:val="20"/>
            <w:szCs w:val="20"/>
          </w:rPr>
          <w:t>大</w:t>
        </w:r>
      </w:hyperlink>
      <w:r w:rsidRPr="00211BCD">
        <w:rPr>
          <w:rFonts w:ascii="微软雅黑" w:eastAsia="微软雅黑" w:hAnsi="微软雅黑" w:cs="宋体" w:hint="eastAsia"/>
          <w:color w:val="000000"/>
          <w:kern w:val="0"/>
          <w:sz w:val="20"/>
          <w:szCs w:val="20"/>
        </w:rPr>
        <w:t> </w:t>
      </w:r>
      <w:hyperlink r:id="rId8" w:history="1">
        <w:r w:rsidRPr="00211BCD">
          <w:rPr>
            <w:rFonts w:ascii="微软雅黑" w:eastAsia="微软雅黑" w:hAnsi="微软雅黑" w:cs="宋体" w:hint="eastAsia"/>
            <w:color w:val="333333"/>
            <w:kern w:val="0"/>
            <w:sz w:val="20"/>
            <w:szCs w:val="20"/>
          </w:rPr>
          <w:t>中</w:t>
        </w:r>
      </w:hyperlink>
      <w:r w:rsidRPr="00211BCD">
        <w:rPr>
          <w:rFonts w:ascii="微软雅黑" w:eastAsia="微软雅黑" w:hAnsi="微软雅黑" w:cs="宋体" w:hint="eastAsia"/>
          <w:color w:val="000000"/>
          <w:kern w:val="0"/>
          <w:sz w:val="20"/>
          <w:szCs w:val="20"/>
        </w:rPr>
        <w:t> </w:t>
      </w:r>
      <w:hyperlink r:id="rId9" w:history="1">
        <w:r w:rsidRPr="00211BCD">
          <w:rPr>
            <w:rFonts w:ascii="微软雅黑" w:eastAsia="微软雅黑" w:hAnsi="微软雅黑" w:cs="宋体" w:hint="eastAsia"/>
            <w:color w:val="333333"/>
            <w:kern w:val="0"/>
            <w:sz w:val="20"/>
            <w:szCs w:val="20"/>
          </w:rPr>
          <w:t>小</w:t>
        </w:r>
      </w:hyperlink>
      <w:r w:rsidRPr="00211BCD">
        <w:rPr>
          <w:rFonts w:ascii="微软雅黑" w:eastAsia="微软雅黑" w:hAnsi="微软雅黑" w:cs="宋体" w:hint="eastAsia"/>
          <w:color w:val="000000"/>
          <w:kern w:val="0"/>
          <w:sz w:val="20"/>
          <w:szCs w:val="20"/>
        </w:rPr>
        <w:t>】　  【</w:t>
      </w:r>
      <w:hyperlink r:id="rId10" w:history="1">
        <w:r w:rsidRPr="00211BCD">
          <w:rPr>
            <w:rFonts w:ascii="微软雅黑" w:eastAsia="微软雅黑" w:hAnsi="微软雅黑" w:cs="宋体" w:hint="eastAsia"/>
            <w:color w:val="333333"/>
            <w:kern w:val="0"/>
            <w:sz w:val="20"/>
            <w:szCs w:val="20"/>
          </w:rPr>
          <w:t>打印</w:t>
        </w:r>
      </w:hyperlink>
      <w:r w:rsidRPr="00211BCD">
        <w:rPr>
          <w:rFonts w:ascii="微软雅黑" w:eastAsia="微软雅黑" w:hAnsi="微软雅黑" w:cs="宋体" w:hint="eastAsia"/>
          <w:color w:val="000000"/>
          <w:kern w:val="0"/>
          <w:sz w:val="20"/>
          <w:szCs w:val="20"/>
        </w:rPr>
        <w:t>】　  【</w:t>
      </w:r>
      <w:hyperlink r:id="rId11" w:history="1">
        <w:r w:rsidRPr="00211BCD">
          <w:rPr>
            <w:rFonts w:ascii="微软雅黑" w:eastAsia="微软雅黑" w:hAnsi="微软雅黑" w:cs="宋体" w:hint="eastAsia"/>
            <w:color w:val="333333"/>
            <w:kern w:val="0"/>
            <w:sz w:val="20"/>
            <w:szCs w:val="20"/>
          </w:rPr>
          <w:t>关闭</w:t>
        </w:r>
      </w:hyperlink>
      <w:r w:rsidRPr="00211BCD">
        <w:rPr>
          <w:rFonts w:ascii="微软雅黑" w:eastAsia="微软雅黑" w:hAnsi="微软雅黑" w:cs="宋体" w:hint="eastAsia"/>
          <w:color w:val="000000"/>
          <w:kern w:val="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211BCD" w:rsidRPr="00211BCD" w:rsidTr="00211BCD">
        <w:trPr>
          <w:trHeight w:val="150"/>
          <w:tblCellSpacing w:w="0" w:type="dxa"/>
        </w:trPr>
        <w:tc>
          <w:tcPr>
            <w:tcW w:w="0" w:type="auto"/>
            <w:vAlign w:val="center"/>
            <w:hideMark/>
          </w:tcPr>
          <w:p w:rsidR="00211BCD" w:rsidRPr="00211BCD" w:rsidRDefault="00211BCD" w:rsidP="00211BCD">
            <w:pPr>
              <w:widowControl/>
              <w:jc w:val="left"/>
              <w:rPr>
                <w:rFonts w:ascii="宋体" w:eastAsia="宋体" w:hAnsi="宋体" w:cs="宋体"/>
                <w:kern w:val="0"/>
                <w:sz w:val="16"/>
                <w:szCs w:val="24"/>
              </w:rPr>
            </w:pPr>
          </w:p>
        </w:tc>
      </w:tr>
      <w:tr w:rsidR="00211BCD" w:rsidRPr="00211BCD" w:rsidTr="00211BCD">
        <w:trPr>
          <w:tblCellSpacing w:w="0" w:type="dxa"/>
        </w:trPr>
        <w:tc>
          <w:tcPr>
            <w:tcW w:w="0" w:type="auto"/>
            <w:vAlign w:val="center"/>
            <w:hideMark/>
          </w:tcPr>
          <w:p w:rsidR="00211BCD" w:rsidRPr="00211BCD" w:rsidRDefault="00211BCD" w:rsidP="00211BCD">
            <w:pPr>
              <w:widowControl/>
              <w:jc w:val="center"/>
              <w:rPr>
                <w:rFonts w:ascii="宋体" w:eastAsia="宋体" w:hAnsi="宋体" w:cs="宋体"/>
                <w:kern w:val="0"/>
                <w:sz w:val="24"/>
                <w:szCs w:val="24"/>
              </w:rPr>
            </w:pPr>
          </w:p>
        </w:tc>
      </w:tr>
    </w:tbl>
    <w:p w:rsidR="00211BCD" w:rsidRPr="00211BCD" w:rsidRDefault="00211BCD" w:rsidP="00211BCD">
      <w:pPr>
        <w:widowControl/>
        <w:shd w:val="clear" w:color="auto" w:fill="FFFFFF"/>
        <w:spacing w:line="480" w:lineRule="atLeast"/>
        <w:rPr>
          <w:rFonts w:ascii="宋体" w:eastAsia="宋体" w:hAnsi="宋体" w:cs="宋体" w:hint="eastAsia"/>
          <w:kern w:val="0"/>
          <w:sz w:val="24"/>
          <w:szCs w:val="24"/>
        </w:rPr>
      </w:pPr>
      <w:r w:rsidRPr="00211BCD">
        <w:rPr>
          <w:rFonts w:ascii="微软雅黑" w:eastAsia="微软雅黑" w:hAnsi="微软雅黑" w:cs="宋体" w:hint="eastAsia"/>
          <w:color w:val="000000"/>
          <w:kern w:val="0"/>
          <w:sz w:val="20"/>
          <w:szCs w:val="20"/>
        </w:rPr>
        <w:br/>
      </w:r>
    </w:p>
    <w:p w:rsidR="00211BCD" w:rsidRPr="00211BCD" w:rsidRDefault="00211BCD" w:rsidP="00211BCD">
      <w:pPr>
        <w:widowControl/>
        <w:shd w:val="clear" w:color="auto" w:fill="FFFFFF"/>
        <w:spacing w:before="150" w:after="150" w:line="400" w:lineRule="atLeast"/>
        <w:rPr>
          <w:rFonts w:ascii="宋体" w:eastAsia="宋体" w:hAnsi="宋体" w:cs="宋体" w:hint="eastAsia"/>
          <w:kern w:val="0"/>
          <w:sz w:val="24"/>
          <w:szCs w:val="24"/>
        </w:rPr>
      </w:pPr>
      <w:r w:rsidRPr="00211BCD">
        <w:rPr>
          <w:rFonts w:ascii="微软雅黑" w:eastAsia="微软雅黑" w:hAnsi="微软雅黑" w:cs="宋体" w:hint="eastAsia"/>
          <w:color w:val="000000"/>
          <w:kern w:val="0"/>
          <w:sz w:val="20"/>
          <w:szCs w:val="20"/>
        </w:rPr>
        <w:t xml:space="preserve">　　根据国家自然科学基金委员会（以下简称自然科学基金委）与香港研究资助局（以下简称</w:t>
      </w:r>
      <w:proofErr w:type="gramStart"/>
      <w:r w:rsidRPr="00211BCD">
        <w:rPr>
          <w:rFonts w:ascii="微软雅黑" w:eastAsia="微软雅黑" w:hAnsi="微软雅黑" w:cs="宋体" w:hint="eastAsia"/>
          <w:color w:val="000000"/>
          <w:kern w:val="0"/>
          <w:sz w:val="20"/>
          <w:szCs w:val="20"/>
        </w:rPr>
        <w:t>研</w:t>
      </w:r>
      <w:proofErr w:type="gramEnd"/>
      <w:r w:rsidRPr="00211BCD">
        <w:rPr>
          <w:rFonts w:ascii="微软雅黑" w:eastAsia="微软雅黑" w:hAnsi="微软雅黑" w:cs="宋体" w:hint="eastAsia"/>
          <w:color w:val="000000"/>
          <w:kern w:val="0"/>
          <w:sz w:val="20"/>
          <w:szCs w:val="20"/>
        </w:rPr>
        <w:t>资局）关于设立联合科研资助基金的协议（以下简称协议），双方每年共同资助中国内地与香港地区研究人员间的合作研究项目。现开始征集2020年度国家自然科学基金委员会与香港研究资助局联合科研资助基金项目（以下简称“NSFC-RGC项目”），具体说明和要求如下：</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w:t>
      </w:r>
      <w:r w:rsidRPr="00211BCD">
        <w:rPr>
          <w:rFonts w:ascii="微软雅黑" w:eastAsia="微软雅黑" w:hAnsi="微软雅黑" w:cs="宋体" w:hint="eastAsia"/>
          <w:b/>
          <w:bCs/>
          <w:color w:val="000000"/>
          <w:kern w:val="0"/>
          <w:sz w:val="20"/>
          <w:szCs w:val="20"/>
        </w:rPr>
        <w:t>一、项目说明</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（一）资助领域。</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本项目资助由中国内地和香港地区科研人员联合提出的自然科学领域的研究计划，重点资助领域为信息科学、生物科学、新材料科学、海洋与环境科学、医学科学、管理科学。</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（二）申请代码。</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内地申请人应根据项目研究内容自主选择相应学科的申请代码，建议填写至最后一级。</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（三）资助规模。</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拟资助的项目数量不超过30项。</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（四）资助强度。</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中国内地对获批准项目的资助强度为直接费用不超过100万元（</w:t>
      </w:r>
      <w:r w:rsidRPr="00211BCD">
        <w:rPr>
          <w:rFonts w:ascii="微软雅黑" w:eastAsia="微软雅黑" w:hAnsi="微软雅黑" w:cs="宋体" w:hint="eastAsia"/>
          <w:b/>
          <w:bCs/>
          <w:color w:val="000000"/>
          <w:kern w:val="0"/>
          <w:sz w:val="20"/>
          <w:szCs w:val="20"/>
        </w:rPr>
        <w:t>请注意：直接费用大于100万元的申请将不予受理</w:t>
      </w:r>
      <w:r w:rsidRPr="00211BCD">
        <w:rPr>
          <w:rFonts w:ascii="微软雅黑" w:eastAsia="微软雅黑" w:hAnsi="微软雅黑" w:cs="宋体" w:hint="eastAsia"/>
          <w:color w:val="000000"/>
          <w:kern w:val="0"/>
          <w:sz w:val="20"/>
          <w:szCs w:val="20"/>
        </w:rPr>
        <w:t>）。</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lastRenderedPageBreak/>
        <w:t xml:space="preserve">　　（五）评审程序。</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双方资助机构进行各自评审，并在此基础上组织联合评审会，最终发布评审结果。</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（六）申报要求。</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1、资助期限为4年，申请书中的研究期限应填写2021年1月1日-2024年12月31日。</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2、中国内地和香港地区双方申请人须分别向自然科学基金委和</w:t>
      </w:r>
      <w:proofErr w:type="gramStart"/>
      <w:r w:rsidRPr="00211BCD">
        <w:rPr>
          <w:rFonts w:ascii="微软雅黑" w:eastAsia="微软雅黑" w:hAnsi="微软雅黑" w:cs="宋体" w:hint="eastAsia"/>
          <w:color w:val="000000"/>
          <w:kern w:val="0"/>
          <w:sz w:val="20"/>
          <w:szCs w:val="20"/>
        </w:rPr>
        <w:t>研资</w:t>
      </w:r>
      <w:proofErr w:type="gramEnd"/>
      <w:r w:rsidRPr="00211BCD">
        <w:rPr>
          <w:rFonts w:ascii="微软雅黑" w:eastAsia="微软雅黑" w:hAnsi="微软雅黑" w:cs="宋体" w:hint="eastAsia"/>
          <w:color w:val="000000"/>
          <w:kern w:val="0"/>
          <w:sz w:val="20"/>
          <w:szCs w:val="20"/>
        </w:rPr>
        <w:t>局提交项目申请。</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3、项目申请应体现强</w:t>
      </w:r>
      <w:proofErr w:type="gramStart"/>
      <w:r w:rsidRPr="00211BCD">
        <w:rPr>
          <w:rFonts w:ascii="微软雅黑" w:eastAsia="微软雅黑" w:hAnsi="微软雅黑" w:cs="宋体" w:hint="eastAsia"/>
          <w:color w:val="000000"/>
          <w:kern w:val="0"/>
          <w:sz w:val="20"/>
          <w:szCs w:val="20"/>
        </w:rPr>
        <w:t>强</w:t>
      </w:r>
      <w:proofErr w:type="gramEnd"/>
      <w:r w:rsidRPr="00211BCD">
        <w:rPr>
          <w:rFonts w:ascii="微软雅黑" w:eastAsia="微软雅黑" w:hAnsi="微软雅黑" w:cs="宋体" w:hint="eastAsia"/>
          <w:color w:val="000000"/>
          <w:kern w:val="0"/>
          <w:sz w:val="20"/>
          <w:szCs w:val="20"/>
        </w:rPr>
        <w:t>联合和优势互补。</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w:t>
      </w:r>
      <w:r w:rsidRPr="00211BCD">
        <w:rPr>
          <w:rFonts w:ascii="微软雅黑" w:eastAsia="微软雅黑" w:hAnsi="微软雅黑" w:cs="宋体" w:hint="eastAsia"/>
          <w:b/>
          <w:bCs/>
          <w:color w:val="000000"/>
          <w:kern w:val="0"/>
          <w:sz w:val="20"/>
          <w:szCs w:val="20"/>
        </w:rPr>
        <w:t>二、申请条件</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1、申请人应具有高级专业技术职务（职称），应作为项目负责人正在承担或承担过3年期及以上国家自然科学基金项目。</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2、与香港地区合作者具有良好的合作基础。</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3、受聘于依托单位的境外人员，不得同时以境内、境外两种身份申请或参与申请本项目。</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（1）正在承担国家自然科学基金资助的海外及港澳学者合作研究基金项目的负责人、国际（地区）合作研究项目的合作者，在项目结题前不得作为申请人申请本项目。</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（2）正在承担内地基金项目（海外及港澳学者合作研究基金项目除外）的项目负责人及参与者，在项目结题前不得作为合作者。</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4、受聘于香港地区学术单位及科研机构的研究人员不得通过内地科学基金依托单位作为本项目的申请人。</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5、正在承担国际（地区）合作研究项目的负责人，不得作为申请人申请本指南所列合作研究项目。</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lastRenderedPageBreak/>
        <w:t xml:space="preserve">　　6、正在承担国家社会科学基金项目的负责人，不得作为申请人申请本项目。同</w:t>
      </w:r>
      <w:proofErr w:type="gramStart"/>
      <w:r w:rsidRPr="00211BCD">
        <w:rPr>
          <w:rFonts w:ascii="微软雅黑" w:eastAsia="微软雅黑" w:hAnsi="微软雅黑" w:cs="宋体" w:hint="eastAsia"/>
          <w:color w:val="000000"/>
          <w:kern w:val="0"/>
          <w:sz w:val="20"/>
          <w:szCs w:val="20"/>
        </w:rPr>
        <w:t>一</w:t>
      </w:r>
      <w:proofErr w:type="gramEnd"/>
      <w:r w:rsidRPr="00211BCD">
        <w:rPr>
          <w:rFonts w:ascii="微软雅黑" w:eastAsia="微软雅黑" w:hAnsi="微软雅黑" w:cs="宋体" w:hint="eastAsia"/>
          <w:color w:val="000000"/>
          <w:kern w:val="0"/>
          <w:sz w:val="20"/>
          <w:szCs w:val="20"/>
        </w:rPr>
        <w:t>年度内，已经申请国家社会科学基金项目的申请人，不得作为申请人申请本项目。</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7、关于申请资格的详细说明请见《2020年度国家自然科学基金项目指南》。</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w:t>
      </w:r>
      <w:r w:rsidRPr="00211BCD">
        <w:rPr>
          <w:rFonts w:ascii="微软雅黑" w:eastAsia="微软雅黑" w:hAnsi="微软雅黑" w:cs="宋体" w:hint="eastAsia"/>
          <w:b/>
          <w:bCs/>
          <w:color w:val="000000"/>
          <w:kern w:val="0"/>
          <w:sz w:val="20"/>
          <w:szCs w:val="20"/>
        </w:rPr>
        <w:t>三、限</w:t>
      </w:r>
      <w:proofErr w:type="gramStart"/>
      <w:r w:rsidRPr="00211BCD">
        <w:rPr>
          <w:rFonts w:ascii="微软雅黑" w:eastAsia="微软雅黑" w:hAnsi="微软雅黑" w:cs="宋体" w:hint="eastAsia"/>
          <w:b/>
          <w:bCs/>
          <w:color w:val="000000"/>
          <w:kern w:val="0"/>
          <w:sz w:val="20"/>
          <w:szCs w:val="20"/>
        </w:rPr>
        <w:t>项申请</w:t>
      </w:r>
      <w:proofErr w:type="gramEnd"/>
      <w:r w:rsidRPr="00211BCD">
        <w:rPr>
          <w:rFonts w:ascii="微软雅黑" w:eastAsia="微软雅黑" w:hAnsi="微软雅黑" w:cs="宋体" w:hint="eastAsia"/>
          <w:b/>
          <w:bCs/>
          <w:color w:val="000000"/>
          <w:kern w:val="0"/>
          <w:sz w:val="20"/>
          <w:szCs w:val="20"/>
        </w:rPr>
        <w:t>规定</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国家自然科学基金国际（地区）合作研究项目包括组织间国际（地区）合作研究项目和重点国际（地区）合作研究项目。本合作研究项目属于组织间合作研究项目，申请人申请时须遵循以下限项规定：</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1、申请人（不含主要参与者）同年只能申请1项国际（地区）合作研究项目。</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2、本合作研究项目不计</w:t>
      </w:r>
      <w:proofErr w:type="gramStart"/>
      <w:r w:rsidRPr="00211BCD">
        <w:rPr>
          <w:rFonts w:ascii="微软雅黑" w:eastAsia="微软雅黑" w:hAnsi="微软雅黑" w:cs="宋体" w:hint="eastAsia"/>
          <w:color w:val="000000"/>
          <w:kern w:val="0"/>
          <w:sz w:val="20"/>
          <w:szCs w:val="20"/>
        </w:rPr>
        <w:t>入申请</w:t>
      </w:r>
      <w:proofErr w:type="gramEnd"/>
      <w:r w:rsidRPr="00211BCD">
        <w:rPr>
          <w:rFonts w:ascii="微软雅黑" w:eastAsia="微软雅黑" w:hAnsi="微软雅黑" w:cs="宋体" w:hint="eastAsia"/>
          <w:color w:val="000000"/>
          <w:kern w:val="0"/>
          <w:sz w:val="20"/>
          <w:szCs w:val="20"/>
        </w:rPr>
        <w:t>和承担项目总数的限制规定范围。</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3、《2020年度国家自然科学基金项目指南》中关于申请数量的其它限制。</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w:t>
      </w:r>
      <w:r w:rsidRPr="00211BCD">
        <w:rPr>
          <w:rFonts w:ascii="微软雅黑" w:eastAsia="微软雅黑" w:hAnsi="微软雅黑" w:cs="宋体" w:hint="eastAsia"/>
          <w:b/>
          <w:bCs/>
          <w:color w:val="000000"/>
          <w:kern w:val="0"/>
          <w:sz w:val="20"/>
          <w:szCs w:val="20"/>
        </w:rPr>
        <w:t>四、申请注意事项</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（一）申请人注意事项。</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合作研究项目申请书采取在线方式撰写，对申请人的具体要求如下：</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1、申请人在填报申请书前，应当认真阅读本项目指南和《2020年度国家自然科学基金项目指南》中的相关内容，</w:t>
      </w:r>
      <w:r w:rsidRPr="00211BCD">
        <w:rPr>
          <w:rFonts w:ascii="微软雅黑" w:eastAsia="微软雅黑" w:hAnsi="微软雅黑" w:cs="宋体" w:hint="eastAsia"/>
          <w:b/>
          <w:bCs/>
          <w:color w:val="000000"/>
          <w:kern w:val="0"/>
          <w:sz w:val="20"/>
          <w:szCs w:val="20"/>
        </w:rPr>
        <w:t>不符合项目指南和相关要求的项目申请不予受理</w:t>
      </w:r>
      <w:r w:rsidRPr="00211BCD">
        <w:rPr>
          <w:rFonts w:ascii="微软雅黑" w:eastAsia="微软雅黑" w:hAnsi="微软雅黑" w:cs="宋体" w:hint="eastAsia"/>
          <w:color w:val="000000"/>
          <w:kern w:val="0"/>
          <w:sz w:val="20"/>
          <w:szCs w:val="20"/>
        </w:rPr>
        <w:t>。</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2、申请人登陆科学基金网络信息系统（http://isisn.nsfc.gov.cn/），按照撰写提纲及相关要求撰写《国家自然科学基金国际（地区）合作与交流项目申请书》（以下简称“申请书”）。具体步骤是：</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lastRenderedPageBreak/>
        <w:t xml:space="preserve">　　（1）选择“项目负责人”用户组登录系统，进入后点击“在线申请”进入申请界面，点击“新增项目申请”按钮进入项目类别选择界面。</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（2）点击“国际（地区）合作与交流项目”</w:t>
      </w:r>
      <w:proofErr w:type="gramStart"/>
      <w:r w:rsidRPr="00211BCD">
        <w:rPr>
          <w:rFonts w:ascii="微软雅黑" w:eastAsia="微软雅黑" w:hAnsi="微软雅黑" w:cs="宋体" w:hint="eastAsia"/>
          <w:color w:val="000000"/>
          <w:kern w:val="0"/>
          <w:sz w:val="20"/>
          <w:szCs w:val="20"/>
        </w:rPr>
        <w:t>左侧+</w:t>
      </w:r>
      <w:proofErr w:type="gramEnd"/>
      <w:r w:rsidRPr="00211BCD">
        <w:rPr>
          <w:rFonts w:ascii="微软雅黑" w:eastAsia="微软雅黑" w:hAnsi="微软雅黑" w:cs="宋体" w:hint="eastAsia"/>
          <w:color w:val="000000"/>
          <w:kern w:val="0"/>
          <w:sz w:val="20"/>
          <w:szCs w:val="20"/>
        </w:rPr>
        <w:t>号或者右侧“展开”按钮，展开下拉菜单。</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3）点击“组织间合作研究（组织间合作协议项目）”右侧的“填写申请”，进入选择“合作协议”界面，在下拉菜单中选择“NSFC-RGC项目（内地-香港）”，然后按系统要求输入要依托的基金项目批准号后即进入具体申请书填写界面。</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3、组织间合作研究项目实行定额补助的资助方式。申请人应当认真阅读《2020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4、申请材料要求。申请人完成申请书撰写后，在线提交电子申请书及附件材料，打印经依托单位审核确认后系统生成的申请书，向依托单位提交签字后的纸质申请书原件及附件材料。</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附加材料包括：</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（1）申请人与香港方合作者签署的合作研究协议。</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（2）香港方合作者提交给</w:t>
      </w:r>
      <w:proofErr w:type="gramStart"/>
      <w:r w:rsidRPr="00211BCD">
        <w:rPr>
          <w:rFonts w:ascii="微软雅黑" w:eastAsia="微软雅黑" w:hAnsi="微软雅黑" w:cs="宋体" w:hint="eastAsia"/>
          <w:color w:val="000000"/>
          <w:kern w:val="0"/>
          <w:sz w:val="20"/>
          <w:szCs w:val="20"/>
        </w:rPr>
        <w:t>研</w:t>
      </w:r>
      <w:proofErr w:type="gramEnd"/>
      <w:r w:rsidRPr="00211BCD">
        <w:rPr>
          <w:rFonts w:ascii="微软雅黑" w:eastAsia="微软雅黑" w:hAnsi="微软雅黑" w:cs="宋体" w:hint="eastAsia"/>
          <w:color w:val="000000"/>
          <w:kern w:val="0"/>
          <w:sz w:val="20"/>
          <w:szCs w:val="20"/>
        </w:rPr>
        <w:t>资局的申请简表副本。</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5、申请人应保证申请书纸质版与电子版版本号的一致。</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（二）依托单位注意事项。</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lastRenderedPageBreak/>
        <w:t xml:space="preserve">　　依托单位应对本单位申请人所提交申请材料的真实性、完整性和合</w:t>
      </w:r>
      <w:proofErr w:type="gramStart"/>
      <w:r w:rsidRPr="00211BCD">
        <w:rPr>
          <w:rFonts w:ascii="微软雅黑" w:eastAsia="微软雅黑" w:hAnsi="微软雅黑" w:cs="宋体" w:hint="eastAsia"/>
          <w:color w:val="000000"/>
          <w:kern w:val="0"/>
          <w:sz w:val="20"/>
          <w:szCs w:val="20"/>
        </w:rPr>
        <w:t>规</w:t>
      </w:r>
      <w:proofErr w:type="gramEnd"/>
      <w:r w:rsidRPr="00211BCD">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（三）项目申请接收。</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1、ISIS系统在线申报接收期为2020年1月2日至2020年2月14日下午16时，应在规定的项目申请截止日期前提交本单位电子版申请书及附件材料。</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2、纸质材料集中接收期为2020年2月10日至2020年2月14日。经单位盖章后的纸质申请书原件（一式一份）及要求报送的纸质附件材料可直接送达或邮寄至自然科学基金委项目材料接收工作组。我委港澳台事务办公室不直接接收项目申请材料。采用邮寄方式的，请在项目申请截止时间前（以发信邮戳日期为准）以快递方式邮寄，以免延误申请。</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3、国家自然科学基金委员会项目材料接收工作组联系方式如下。</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通讯地址：北京市海淀区双清路83号自然科学基金委项目材料接收工作组（行政楼101房间）</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邮编：100085</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联系电话：010-62328591</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w:t>
      </w:r>
      <w:r w:rsidRPr="00211BCD">
        <w:rPr>
          <w:rFonts w:ascii="微软雅黑" w:eastAsia="微软雅黑" w:hAnsi="微软雅黑" w:cs="宋体" w:hint="eastAsia"/>
          <w:b/>
          <w:bCs/>
          <w:color w:val="000000"/>
          <w:kern w:val="0"/>
          <w:sz w:val="20"/>
          <w:szCs w:val="20"/>
        </w:rPr>
        <w:t>五、项目联系人</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联系人：廖丽涓</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电话：010-62327179</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传真：010-62327004</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lastRenderedPageBreak/>
        <w:t xml:space="preserve">　　电子邮件：gat@nsfc.gov.cn</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xml:space="preserve">　　申请人在线填写申请书过程中如</w:t>
      </w:r>
      <w:proofErr w:type="gramStart"/>
      <w:r w:rsidRPr="00211BCD">
        <w:rPr>
          <w:rFonts w:ascii="微软雅黑" w:eastAsia="微软雅黑" w:hAnsi="微软雅黑" w:cs="宋体" w:hint="eastAsia"/>
          <w:color w:val="000000"/>
          <w:kern w:val="0"/>
          <w:sz w:val="20"/>
          <w:szCs w:val="20"/>
        </w:rPr>
        <w:t>遇技术</w:t>
      </w:r>
      <w:proofErr w:type="gramEnd"/>
      <w:r w:rsidRPr="00211BCD">
        <w:rPr>
          <w:rFonts w:ascii="微软雅黑" w:eastAsia="微软雅黑" w:hAnsi="微软雅黑" w:cs="宋体" w:hint="eastAsia"/>
          <w:color w:val="000000"/>
          <w:kern w:val="0"/>
          <w:sz w:val="20"/>
          <w:szCs w:val="20"/>
        </w:rPr>
        <w:t>问题，可联系我委ISIS系统技术支持。电话：010-62317474。</w:t>
      </w:r>
    </w:p>
    <w:p w:rsidR="00211BCD" w:rsidRPr="00211BCD" w:rsidRDefault="00211BCD" w:rsidP="00211BCD">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 </w:t>
      </w:r>
    </w:p>
    <w:p w:rsidR="00211BCD" w:rsidRPr="00211BCD" w:rsidRDefault="00211BCD" w:rsidP="00211BCD">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国家自然科学基金委员会</w:t>
      </w:r>
    </w:p>
    <w:p w:rsidR="00211BCD" w:rsidRPr="00211BCD" w:rsidRDefault="00211BCD" w:rsidP="00211BCD">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港澳台事务办公室</w:t>
      </w:r>
    </w:p>
    <w:p w:rsidR="00211BCD" w:rsidRPr="00211BCD" w:rsidRDefault="00211BCD" w:rsidP="00211BCD">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211BCD">
        <w:rPr>
          <w:rFonts w:ascii="微软雅黑" w:eastAsia="微软雅黑" w:hAnsi="微软雅黑" w:cs="宋体" w:hint="eastAsia"/>
          <w:color w:val="000000"/>
          <w:kern w:val="0"/>
          <w:sz w:val="20"/>
          <w:szCs w:val="20"/>
        </w:rPr>
        <w:t>2019年12月18日</w:t>
      </w:r>
    </w:p>
    <w:p w:rsidR="000C768A" w:rsidRPr="00211BCD" w:rsidRDefault="000C768A"/>
    <w:sectPr w:rsidR="000C768A" w:rsidRPr="00211B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378" w:rsidRDefault="00932378" w:rsidP="00211BCD">
      <w:r>
        <w:separator/>
      </w:r>
    </w:p>
  </w:endnote>
  <w:endnote w:type="continuationSeparator" w:id="0">
    <w:p w:rsidR="00932378" w:rsidRDefault="00932378" w:rsidP="0021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378" w:rsidRDefault="00932378" w:rsidP="00211BCD">
      <w:r>
        <w:separator/>
      </w:r>
    </w:p>
  </w:footnote>
  <w:footnote w:type="continuationSeparator" w:id="0">
    <w:p w:rsidR="00932378" w:rsidRDefault="00932378" w:rsidP="00211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53A"/>
    <w:rsid w:val="000C768A"/>
    <w:rsid w:val="00211BCD"/>
    <w:rsid w:val="00932378"/>
    <w:rsid w:val="00F5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11B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1BCD"/>
    <w:rPr>
      <w:sz w:val="18"/>
      <w:szCs w:val="18"/>
    </w:rPr>
  </w:style>
  <w:style w:type="paragraph" w:styleId="a4">
    <w:name w:val="footer"/>
    <w:basedOn w:val="a"/>
    <w:link w:val="Char0"/>
    <w:uiPriority w:val="99"/>
    <w:unhideWhenUsed/>
    <w:rsid w:val="00211BCD"/>
    <w:pPr>
      <w:tabs>
        <w:tab w:val="center" w:pos="4153"/>
        <w:tab w:val="right" w:pos="8306"/>
      </w:tabs>
      <w:snapToGrid w:val="0"/>
      <w:jc w:val="left"/>
    </w:pPr>
    <w:rPr>
      <w:sz w:val="18"/>
      <w:szCs w:val="18"/>
    </w:rPr>
  </w:style>
  <w:style w:type="character" w:customStyle="1" w:styleId="Char0">
    <w:name w:val="页脚 Char"/>
    <w:basedOn w:val="a0"/>
    <w:link w:val="a4"/>
    <w:uiPriority w:val="99"/>
    <w:rsid w:val="00211BCD"/>
    <w:rPr>
      <w:sz w:val="18"/>
      <w:szCs w:val="18"/>
    </w:rPr>
  </w:style>
  <w:style w:type="character" w:customStyle="1" w:styleId="1Char">
    <w:name w:val="标题 1 Char"/>
    <w:basedOn w:val="a0"/>
    <w:link w:val="1"/>
    <w:uiPriority w:val="9"/>
    <w:rsid w:val="00211BCD"/>
    <w:rPr>
      <w:rFonts w:ascii="宋体" w:eastAsia="宋体" w:hAnsi="宋体" w:cs="宋体"/>
      <w:b/>
      <w:bCs/>
      <w:kern w:val="36"/>
      <w:sz w:val="48"/>
      <w:szCs w:val="48"/>
    </w:rPr>
  </w:style>
  <w:style w:type="character" w:styleId="a5">
    <w:name w:val="Hyperlink"/>
    <w:basedOn w:val="a0"/>
    <w:uiPriority w:val="99"/>
    <w:semiHidden/>
    <w:unhideWhenUsed/>
    <w:rsid w:val="00211BCD"/>
    <w:rPr>
      <w:color w:val="0000FF"/>
      <w:u w:val="single"/>
    </w:rPr>
  </w:style>
  <w:style w:type="character" w:customStyle="1" w:styleId="normal105">
    <w:name w:val="normal105"/>
    <w:basedOn w:val="a0"/>
    <w:rsid w:val="00211BCD"/>
  </w:style>
  <w:style w:type="paragraph" w:styleId="a6">
    <w:name w:val="Normal (Web)"/>
    <w:basedOn w:val="a"/>
    <w:uiPriority w:val="99"/>
    <w:semiHidden/>
    <w:unhideWhenUsed/>
    <w:rsid w:val="00211BC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11B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11B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1BCD"/>
    <w:rPr>
      <w:sz w:val="18"/>
      <w:szCs w:val="18"/>
    </w:rPr>
  </w:style>
  <w:style w:type="paragraph" w:styleId="a4">
    <w:name w:val="footer"/>
    <w:basedOn w:val="a"/>
    <w:link w:val="Char0"/>
    <w:uiPriority w:val="99"/>
    <w:unhideWhenUsed/>
    <w:rsid w:val="00211BCD"/>
    <w:pPr>
      <w:tabs>
        <w:tab w:val="center" w:pos="4153"/>
        <w:tab w:val="right" w:pos="8306"/>
      </w:tabs>
      <w:snapToGrid w:val="0"/>
      <w:jc w:val="left"/>
    </w:pPr>
    <w:rPr>
      <w:sz w:val="18"/>
      <w:szCs w:val="18"/>
    </w:rPr>
  </w:style>
  <w:style w:type="character" w:customStyle="1" w:styleId="Char0">
    <w:name w:val="页脚 Char"/>
    <w:basedOn w:val="a0"/>
    <w:link w:val="a4"/>
    <w:uiPriority w:val="99"/>
    <w:rsid w:val="00211BCD"/>
    <w:rPr>
      <w:sz w:val="18"/>
      <w:szCs w:val="18"/>
    </w:rPr>
  </w:style>
  <w:style w:type="character" w:customStyle="1" w:styleId="1Char">
    <w:name w:val="标题 1 Char"/>
    <w:basedOn w:val="a0"/>
    <w:link w:val="1"/>
    <w:uiPriority w:val="9"/>
    <w:rsid w:val="00211BCD"/>
    <w:rPr>
      <w:rFonts w:ascii="宋体" w:eastAsia="宋体" w:hAnsi="宋体" w:cs="宋体"/>
      <w:b/>
      <w:bCs/>
      <w:kern w:val="36"/>
      <w:sz w:val="48"/>
      <w:szCs w:val="48"/>
    </w:rPr>
  </w:style>
  <w:style w:type="character" w:styleId="a5">
    <w:name w:val="Hyperlink"/>
    <w:basedOn w:val="a0"/>
    <w:uiPriority w:val="99"/>
    <w:semiHidden/>
    <w:unhideWhenUsed/>
    <w:rsid w:val="00211BCD"/>
    <w:rPr>
      <w:color w:val="0000FF"/>
      <w:u w:val="single"/>
    </w:rPr>
  </w:style>
  <w:style w:type="character" w:customStyle="1" w:styleId="normal105">
    <w:name w:val="normal105"/>
    <w:basedOn w:val="a0"/>
    <w:rsid w:val="00211BCD"/>
  </w:style>
  <w:style w:type="paragraph" w:styleId="a6">
    <w:name w:val="Normal (Web)"/>
    <w:basedOn w:val="a"/>
    <w:uiPriority w:val="99"/>
    <w:semiHidden/>
    <w:unhideWhenUsed/>
    <w:rsid w:val="00211BC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11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302709">
      <w:bodyDiv w:val="1"/>
      <w:marLeft w:val="0"/>
      <w:marRight w:val="0"/>
      <w:marTop w:val="0"/>
      <w:marBottom w:val="0"/>
      <w:divBdr>
        <w:top w:val="none" w:sz="0" w:space="0" w:color="auto"/>
        <w:left w:val="none" w:sz="0" w:space="0" w:color="auto"/>
        <w:bottom w:val="none" w:sz="0" w:space="0" w:color="auto"/>
        <w:right w:val="none" w:sz="0" w:space="0" w:color="auto"/>
      </w:divBdr>
      <w:divsChild>
        <w:div w:id="108969040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2019-12-19T06:15:00Z</dcterms:created>
  <dcterms:modified xsi:type="dcterms:W3CDTF">2019-12-19T06:15:00Z</dcterms:modified>
</cp:coreProperties>
</file>