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34925</wp:posOffset>
            </wp:positionV>
            <wp:extent cx="600710" cy="532765"/>
            <wp:effectExtent l="0" t="0" r="8890" b="635"/>
            <wp:wrapTight wrapText="bothSides">
              <wp:wrapPolygon>
                <wp:start x="0" y="0"/>
                <wp:lineTo x="0" y="20853"/>
                <wp:lineTo x="21235" y="20853"/>
                <wp:lineTo x="21235" y="0"/>
                <wp:lineTo x="0" y="0"/>
              </wp:wrapPolygon>
            </wp:wrapTight>
            <wp:docPr id="3" name="图片 3" descr="所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所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</w:rPr>
        <w:t>中国科学院昆明动物研究所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研究生会活动经费预算详细清单</w:t>
      </w:r>
    </w:p>
    <w:tbl>
      <w:tblPr>
        <w:tblStyle w:val="4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43"/>
        <w:gridCol w:w="272"/>
        <w:gridCol w:w="814"/>
        <w:gridCol w:w="1086"/>
        <w:gridCol w:w="737"/>
        <w:gridCol w:w="1299"/>
        <w:gridCol w:w="321"/>
        <w:gridCol w:w="1987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0" w:type="dxa"/>
            <w:gridSpan w:val="10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7332" w:type="dxa"/>
            <w:gridSpan w:val="8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7332" w:type="dxa"/>
            <w:gridSpan w:val="8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活动地点</w:t>
            </w:r>
          </w:p>
        </w:tc>
        <w:tc>
          <w:tcPr>
            <w:tcW w:w="7332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□所内 地点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□所外  地点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活动性质</w:t>
            </w:r>
          </w:p>
        </w:tc>
        <w:tc>
          <w:tcPr>
            <w:tcW w:w="7332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涉及商业活动：□是   □否  □公益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承办部门  </w:t>
            </w:r>
          </w:p>
        </w:tc>
        <w:tc>
          <w:tcPr>
            <w:tcW w:w="7332" w:type="dxa"/>
            <w:gridSpan w:val="8"/>
          </w:tcPr>
          <w:p>
            <w:pPr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</w:t>
            </w:r>
          </w:p>
        </w:tc>
        <w:tc>
          <w:tcPr>
            <w:tcW w:w="7332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□研究生经费  □企业赞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助  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拉赞助所得经费</w:t>
            </w:r>
          </w:p>
        </w:tc>
        <w:tc>
          <w:tcPr>
            <w:tcW w:w="7332" w:type="dxa"/>
            <w:gridSpan w:val="8"/>
          </w:tcPr>
          <w:p>
            <w:pPr>
              <w:ind w:firstLine="6120" w:firstLineChars="25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活动负责人</w:t>
            </w:r>
          </w:p>
        </w:tc>
        <w:tc>
          <w:tcPr>
            <w:tcW w:w="290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电话号码</w:t>
            </w:r>
          </w:p>
        </w:tc>
        <w:tc>
          <w:tcPr>
            <w:tcW w:w="280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0" w:type="dxa"/>
            <w:gridSpan w:val="10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25" w:type="dxa"/>
          </w:tcPr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86" w:type="dxa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合计 </w:t>
            </w: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（是否）赞助解决</w:t>
            </w: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（是否）属固定资产</w:t>
            </w: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32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9200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b/>
              </w:rPr>
              <w:t>元</w:t>
            </w:r>
            <w:r>
              <w:rPr>
                <w:rFonts w:hint="eastAsia" w:ascii="宋体" w:hAnsi="宋体"/>
                <w:sz w:val="24"/>
              </w:rPr>
              <w:t>（注意：不包括赞助已经解决的部分）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040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研究生会主席签字：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left="1436" w:leftChars="684"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  <w:tc>
          <w:tcPr>
            <w:tcW w:w="5160" w:type="dxa"/>
            <w:gridSpan w:val="5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研究生部指导老师签字：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/>
                <w:sz w:val="24"/>
              </w:rPr>
            </w:pPr>
          </w:p>
          <w:p>
            <w:pPr>
              <w:ind w:firstLine="1680" w:firstLineChars="700"/>
              <w:rPr>
                <w:rFonts w:hint="eastAsia"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>
      <w:r>
        <w:rPr>
          <w:rFonts w:hint="eastAsia" w:ascii="黑体" w:eastAsia="黑体"/>
          <w:sz w:val="24"/>
        </w:rPr>
        <w:t>备注</w:t>
      </w:r>
      <w:r>
        <w:rPr>
          <w:rFonts w:hint="eastAsia" w:ascii="黑体" w:eastAsia="黑体"/>
          <w:szCs w:val="21"/>
        </w:rPr>
        <w:t>1、</w:t>
      </w:r>
      <w:r>
        <w:rPr>
          <w:rFonts w:hint="eastAsia" w:ascii="新宋体" w:hAnsi="新宋体" w:eastAsia="新宋体"/>
        </w:rPr>
        <w:t>活动信息的相关内容必须与《活动审批表》的相关信息一致，否则该预算表无效。2、</w:t>
      </w:r>
      <w:r>
        <w:rPr>
          <w:rFonts w:hint="eastAsia"/>
        </w:rPr>
        <w:t>该表必须有</w:t>
      </w:r>
      <w:r>
        <w:rPr>
          <w:rFonts w:hint="eastAsia"/>
          <w:b/>
        </w:rPr>
        <w:t>研究生部</w:t>
      </w:r>
      <w:r>
        <w:rPr>
          <w:rFonts w:hint="eastAsia"/>
        </w:rPr>
        <w:t>和</w:t>
      </w:r>
      <w:r>
        <w:rPr>
          <w:rFonts w:hint="eastAsia"/>
          <w:b/>
        </w:rPr>
        <w:t>人事教育处领导</w:t>
      </w:r>
      <w:r>
        <w:rPr>
          <w:rFonts w:hint="eastAsia"/>
        </w:rPr>
        <w:t>的签字，否则无效。3、作为固定资产的物品自购买之日起使用年限至少为三年。4、不属于固定资产但以后还能使用一定时间的物品，必须在备注中写明使用时间。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-113665</wp:posOffset>
            </wp:positionV>
            <wp:extent cx="600710" cy="532765"/>
            <wp:effectExtent l="0" t="0" r="8890" b="635"/>
            <wp:wrapTight wrapText="bothSides">
              <wp:wrapPolygon>
                <wp:start x="0" y="0"/>
                <wp:lineTo x="0" y="20853"/>
                <wp:lineTo x="21235" y="20853"/>
                <wp:lineTo x="21235" y="0"/>
                <wp:lineTo x="0" y="0"/>
              </wp:wrapPolygon>
            </wp:wrapTight>
            <wp:docPr id="1" name="图片 1" descr="所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所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</w:rPr>
        <w:t>中国科学院昆明动物研究所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研究生会活动经费结算详细清单</w:t>
      </w:r>
    </w:p>
    <w:tbl>
      <w:tblPr>
        <w:tblStyle w:val="4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75"/>
        <w:gridCol w:w="284"/>
        <w:gridCol w:w="496"/>
        <w:gridCol w:w="496"/>
        <w:gridCol w:w="567"/>
        <w:gridCol w:w="709"/>
        <w:gridCol w:w="567"/>
        <w:gridCol w:w="283"/>
        <w:gridCol w:w="85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活动名称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7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活动开展情况</w:t>
            </w:r>
          </w:p>
        </w:tc>
        <w:tc>
          <w:tcPr>
            <w:tcW w:w="326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经费总额（元）</w:t>
            </w:r>
          </w:p>
        </w:tc>
        <w:tc>
          <w:tcPr>
            <w:tcW w:w="7095" w:type="dxa"/>
            <w:gridSpan w:val="1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活动负责人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填表日期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763" w:type="dxa"/>
            <w:gridSpan w:val="1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实际支出经费详细清单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目(用途)</w:t>
            </w: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实际单价</w:t>
            </w: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实际数量</w:t>
            </w: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结算金额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1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2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3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4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5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6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7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8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9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10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  <w:tc>
          <w:tcPr>
            <w:tcW w:w="2418" w:type="dxa"/>
            <w:gridSpan w:val="2"/>
          </w:tcPr>
          <w:p>
            <w:pPr>
              <w:jc w:val="center"/>
              <w:rPr>
                <w:rFonts w:hint="eastAsia"/>
                <w:b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b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其他情况说明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763" w:type="dxa"/>
            <w:gridSpan w:val="1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主席团初审意见：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     ） 1、能按照预算经费范围开展活动，同意报账金额为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元。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（     ） 2、超出预算范围，理由不充分，报账金额报研究生部指导老师审批。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</w:p>
          <w:p>
            <w:pPr>
              <w:ind w:firstLine="4849" w:firstLineChars="23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签字：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763" w:type="dxa"/>
            <w:gridSpan w:val="1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研究生部老师审核意见：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    ） 1、能按照预算经费范围开展活动，同意报账金额为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元。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（     ） 2、超出预算范围，理由不充分，报账金额报人事教育处领导审批。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签字：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4C"/>
    <w:rsid w:val="004C7C24"/>
    <w:rsid w:val="00681F05"/>
    <w:rsid w:val="009A3E4C"/>
    <w:rsid w:val="009F5E15"/>
    <w:rsid w:val="0A8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2016-03-29T03:52:00Z</dcterms:created>
  <dc:creator>unknown</dc:creator>
  <cp:lastModifiedBy>段丽斌</cp:lastModifiedBy>
  <dcterms:modified xsi:type="dcterms:W3CDTF">2021-03-04T09:02:04Z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0B858458DB4B4519849BF3E9F51BA7D5</vt:lpwstr>
  </property>
</Properties>
</file>